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08" w:rsidRDefault="009B1008" w:rsidP="0086630F">
      <w:pPr>
        <w:pStyle w:val="textalign-center"/>
        <w:spacing w:before="0" w:beforeAutospacing="0" w:after="0" w:afterAutospacing="0" w:line="600" w:lineRule="exact"/>
        <w:ind w:firstLine="482"/>
        <w:jc w:val="center"/>
        <w:rPr>
          <w:rFonts w:ascii="微软雅黑" w:eastAsia="微软雅黑" w:hAnsi="微软雅黑"/>
          <w:color w:val="262626"/>
          <w:sz w:val="27"/>
          <w:szCs w:val="27"/>
        </w:rPr>
      </w:pPr>
      <w:r>
        <w:rPr>
          <w:rStyle w:val="a3"/>
          <w:rFonts w:ascii="微软雅黑" w:eastAsia="微软雅黑" w:hAnsi="微软雅黑" w:hint="eastAsia"/>
          <w:color w:val="262626"/>
          <w:sz w:val="27"/>
          <w:szCs w:val="27"/>
        </w:rPr>
        <w:t>中共中央政治局召开专题民主生活会强调</w:t>
      </w:r>
    </w:p>
    <w:p w:rsidR="009B1008" w:rsidRPr="009B1008" w:rsidRDefault="0086630F" w:rsidP="0086630F">
      <w:pPr>
        <w:spacing w:line="600" w:lineRule="exact"/>
        <w:jc w:val="center"/>
        <w:rPr>
          <w:rFonts w:ascii="仿宋" w:eastAsia="仿宋" w:hAnsi="仿宋"/>
          <w:color w:val="262626"/>
          <w:sz w:val="30"/>
          <w:szCs w:val="30"/>
        </w:rPr>
      </w:pPr>
      <w:r w:rsidRPr="0086630F">
        <w:rPr>
          <w:rStyle w:val="a3"/>
          <w:rFonts w:ascii="微软雅黑" w:eastAsia="微软雅黑" w:hAnsi="微软雅黑" w:cs="宋体" w:hint="eastAsia"/>
          <w:color w:val="262626"/>
          <w:kern w:val="0"/>
          <w:sz w:val="27"/>
          <w:szCs w:val="27"/>
        </w:rPr>
        <w:t>坚持团结奋斗</w:t>
      </w:r>
      <w:r w:rsidRPr="0086630F">
        <w:rPr>
          <w:rStyle w:val="a3"/>
          <w:rFonts w:ascii="微软雅黑" w:eastAsia="微软雅黑" w:hAnsi="微软雅黑" w:cs="宋体"/>
          <w:color w:val="262626"/>
          <w:kern w:val="0"/>
          <w:sz w:val="27"/>
          <w:szCs w:val="27"/>
        </w:rPr>
        <w:t xml:space="preserve"> 贯彻落实好党的二十大重大决策部署</w:t>
      </w:r>
    </w:p>
    <w:p w:rsid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新华社北京</w:t>
      </w:r>
      <w:r w:rsidRPr="0086630F">
        <w:rPr>
          <w:rFonts w:ascii="仿宋" w:eastAsia="仿宋" w:hAnsi="仿宋" w:cstheme="minorBidi"/>
          <w:color w:val="262626"/>
          <w:kern w:val="2"/>
          <w:sz w:val="30"/>
          <w:szCs w:val="30"/>
        </w:rPr>
        <w:t>12月27日电 中共中央政治局于12月26日至27日召开民主生活会，以全面贯彻习近平新时代中国特色社会主义思想，深刻领悟“两个确立”的决定性意义，增强“四个意识”、坚定“四个自信”、做到“两个维护”，团结带领党员干部以奋发有为的精神贯彻落实党的二十大作出的重大决策部署为主题，联系中央政治局工作，联系带头做到“两个维护”、带头用习近平新时代中国特色社会主义思想凝心铸魂、带头坚持和加强党的全面领导、带头坚持以人民为中心的发展思想、带头发扬斗争精神、带头落实全面从严治党政治责任等方面的实际，总结成绩，查</w:t>
      </w:r>
      <w:r w:rsidRPr="0086630F">
        <w:rPr>
          <w:rFonts w:ascii="仿宋" w:eastAsia="仿宋" w:hAnsi="仿宋" w:cstheme="minorBidi" w:hint="eastAsia"/>
          <w:color w:val="262626"/>
          <w:kern w:val="2"/>
          <w:sz w:val="30"/>
          <w:szCs w:val="30"/>
        </w:rPr>
        <w:t>摆不足，进行党性分析，开展批评和自我批评。</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会前，有关方面做了认真准备。中央政治局同志与有关负责同志谈心谈话，听取意见和建议，撰写发言提纲。会上，中央政治局的同志逐个发言，围绕会议主题，对照《中共中央政治局关于加</w:t>
      </w:r>
      <w:bookmarkStart w:id="0" w:name="_GoBack"/>
      <w:bookmarkEnd w:id="0"/>
      <w:r w:rsidRPr="0086630F">
        <w:rPr>
          <w:rFonts w:ascii="仿宋" w:eastAsia="仿宋" w:hAnsi="仿宋" w:cstheme="minorBidi" w:hint="eastAsia"/>
          <w:color w:val="262626"/>
          <w:kern w:val="2"/>
          <w:sz w:val="30"/>
          <w:szCs w:val="30"/>
        </w:rPr>
        <w:t>强和维护党中央集中统一领导的若干规定》、《中共中央政治局贯彻落实中央八项规定实施细则》，认真查摆、深刻剖析，开诚布公、坦诚相见，气氛严肃活泼，收到预期效果。</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中央政治局同志的发言，聚焦</w:t>
      </w:r>
      <w:r w:rsidRPr="0086630F">
        <w:rPr>
          <w:rFonts w:ascii="仿宋" w:eastAsia="仿宋" w:hAnsi="仿宋" w:cstheme="minorBidi"/>
          <w:color w:val="262626"/>
          <w:kern w:val="2"/>
          <w:sz w:val="30"/>
          <w:szCs w:val="30"/>
        </w:rPr>
        <w:t>6个重点。一是对学习贯彻党的二十大精神的重大意义认识更加深刻，要自觉在全面学习、全面把握、全面落实上下真功见实效。二是对“两个确立”的决定性意义的领悟更加深刻，要进一步增强做到“两个维护”的思想自觉、政治自觉、行动自觉。三是对习近平新时代中国特色社会主义思想的长远指导意义认识更加深刻，要切实用以武装头脑、指导实践、推动工作。四是对全面推进中国式现代化的</w:t>
      </w:r>
      <w:r w:rsidRPr="0086630F">
        <w:rPr>
          <w:rFonts w:ascii="仿宋" w:eastAsia="仿宋" w:hAnsi="仿宋" w:cstheme="minorBidi"/>
          <w:color w:val="262626"/>
          <w:kern w:val="2"/>
          <w:sz w:val="30"/>
          <w:szCs w:val="30"/>
        </w:rPr>
        <w:lastRenderedPageBreak/>
        <w:t>中国特色、本质要求、重大原则和社会主义现代化建设战略部署的认识更加深刻，面对艰巨繁重任务和风险挑战，要敢于斗争、担当作为，为党履职、</w:t>
      </w:r>
      <w:r w:rsidRPr="0086630F">
        <w:rPr>
          <w:rFonts w:ascii="仿宋" w:eastAsia="仿宋" w:hAnsi="仿宋" w:cstheme="minorBidi" w:hint="eastAsia"/>
          <w:color w:val="262626"/>
          <w:kern w:val="2"/>
          <w:sz w:val="30"/>
          <w:szCs w:val="30"/>
        </w:rPr>
        <w:t>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w:t>
      </w:r>
      <w:r w:rsidRPr="0086630F">
        <w:rPr>
          <w:rFonts w:ascii="仿宋" w:eastAsia="仿宋" w:hAnsi="仿宋" w:cstheme="minorBidi"/>
          <w:color w:val="262626"/>
          <w:kern w:val="2"/>
          <w:sz w:val="30"/>
          <w:szCs w:val="30"/>
        </w:rPr>
        <w:t>1.3万亿斤以上，粮食</w:t>
      </w:r>
      <w:r w:rsidRPr="0086630F">
        <w:rPr>
          <w:rFonts w:ascii="仿宋" w:eastAsia="仿宋" w:hAnsi="仿宋" w:cstheme="minorBidi" w:hint="eastAsia"/>
          <w:color w:val="262626"/>
          <w:kern w:val="2"/>
          <w:sz w:val="30"/>
          <w:szCs w:val="30"/>
        </w:rPr>
        <w:t>安全、能源安全和人民生活得到有效保障。成功举办北京冬奥会、冬残奥会。这些成绩殊为不易，值得倍加珍惜。</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中央政治局的同志一致认为，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w:t>
      </w:r>
      <w:r w:rsidRPr="0086630F">
        <w:rPr>
          <w:rFonts w:ascii="仿宋" w:eastAsia="仿宋" w:hAnsi="仿宋" w:cstheme="minorBidi" w:hint="eastAsia"/>
          <w:color w:val="262626"/>
          <w:kern w:val="2"/>
          <w:sz w:val="30"/>
          <w:szCs w:val="30"/>
        </w:rPr>
        <w:lastRenderedPageBreak/>
        <w:t>局，为全面建设社会主义现代化国家、全面推进中华民族伟大复兴打好基础。</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rsid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强调，党的二十大擘画了全面建成社会主义现代化强国、以中国式现代化全面推进中华民族伟大复兴的宏伟蓝图，明确了新时代新征程党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作出的各项决策部署上来。</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指出，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w:t>
      </w:r>
      <w:r w:rsidRPr="0086630F">
        <w:rPr>
          <w:rFonts w:ascii="仿宋" w:eastAsia="仿宋" w:hAnsi="仿宋" w:cstheme="minorBidi" w:hint="eastAsia"/>
          <w:color w:val="262626"/>
          <w:kern w:val="2"/>
          <w:sz w:val="30"/>
          <w:szCs w:val="30"/>
        </w:rPr>
        <w:lastRenderedPageBreak/>
        <w:t>表，及时校正偏差；任何时候任何情况下都要坚持对党绝对忠诚，与党中央同心同德，真心爱党、时刻忧党、坚定护党、全力兴党。工作中的重大决策、重大事项、重要情况要及时向党中央请示报告。</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研判国内国际发展大势大局，牢记“国之大者”，善谋国之大计、党之大计，造福人民、赢得民心。要按照党的二十大要求，不断增强推动高质量发展本领、服务群众本领、防范化解风险本领。</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指出，把党的二十大描绘的宏伟蓝图变成美好现实，需要各级领导干部担当作为。各级领导干部要以身许党、夙夜在公，以时时放心不下的责任感、积极担当作为的精气神为党和人民履好职、尽好责。要积极营造有利于干事创业的良好环境，敢于为担当者担当、为负责者负责、为干事者撑腰，善于发现、培养、使用敢担当善作为的干部，着力消除妨碍干部担当作为的各种因素，让愿担当、敢担当、善担当蔚然成风。必须发扬斗争精神，积极应对各种风险挑战，依靠顽强斗争打开事业发展新天地。</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w:t>
      </w:r>
      <w:r w:rsidRPr="0086630F">
        <w:rPr>
          <w:rFonts w:ascii="仿宋" w:eastAsia="仿宋" w:hAnsi="仿宋" w:cstheme="minorBidi" w:hint="eastAsia"/>
          <w:color w:val="262626"/>
          <w:kern w:val="2"/>
          <w:sz w:val="30"/>
          <w:szCs w:val="30"/>
        </w:rPr>
        <w:lastRenderedPageBreak/>
        <w:t>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color w:val="262626"/>
          <w:kern w:val="2"/>
          <w:sz w:val="30"/>
          <w:szCs w:val="30"/>
        </w:rPr>
      </w:pPr>
      <w:r w:rsidRPr="0086630F">
        <w:rPr>
          <w:rFonts w:ascii="仿宋" w:eastAsia="仿宋" w:hAnsi="仿宋" w:cstheme="minorBidi" w:hint="eastAsia"/>
          <w:color w:val="262626"/>
          <w:kern w:val="2"/>
          <w:sz w:val="30"/>
          <w:szCs w:val="30"/>
        </w:rPr>
        <w:t>习近平强调，我们党始终代表中国最广大人民的根本利益，从来不代表任何利益集团、任何权势团体、任何特权阶层的利益。领导干部自身硬首先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亲清统一的新型政商关系，当好良好政治生态和社会风气的引领者、营造者、维护者。同时，要严格管好家人亲属、管好身边人身边事，决不能让他们利用自己的权力和影响力牟取不正当利益。</w:t>
      </w:r>
    </w:p>
    <w:p w:rsidR="0086630F" w:rsidRPr="0086630F" w:rsidRDefault="0086630F" w:rsidP="0086630F">
      <w:pPr>
        <w:pStyle w:val="textalign-justify"/>
        <w:spacing w:before="0" w:beforeAutospacing="0" w:after="0" w:afterAutospacing="0" w:line="600" w:lineRule="exact"/>
        <w:ind w:firstLine="480"/>
        <w:rPr>
          <w:rFonts w:ascii="仿宋" w:eastAsia="仿宋" w:hAnsi="仿宋" w:cstheme="minorBidi" w:hint="eastAsia"/>
          <w:color w:val="262626"/>
          <w:kern w:val="2"/>
          <w:sz w:val="30"/>
          <w:szCs w:val="30"/>
        </w:rPr>
      </w:pPr>
      <w:r w:rsidRPr="0086630F">
        <w:rPr>
          <w:rFonts w:ascii="仿宋" w:eastAsia="仿宋" w:hAnsi="仿宋" w:cstheme="minorBidi" w:hint="eastAsia"/>
          <w:color w:val="262626"/>
          <w:kern w:val="2"/>
          <w:sz w:val="30"/>
          <w:szCs w:val="30"/>
        </w:rPr>
        <w:lastRenderedPageBreak/>
        <w:t>习近平指出，在这次民主生活会上，中央政治局的同志就做好工作提了许多很好的意见和建议。会后要抓紧研究、拿出举措、改进工作，务求取得实效。</w:t>
      </w:r>
    </w:p>
    <w:sectPr w:rsidR="0086630F" w:rsidRPr="0086630F" w:rsidSect="009B10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AD" w:rsidRDefault="007D33AD" w:rsidP="0086630F">
      <w:r>
        <w:separator/>
      </w:r>
    </w:p>
  </w:endnote>
  <w:endnote w:type="continuationSeparator" w:id="0">
    <w:p w:rsidR="007D33AD" w:rsidRDefault="007D33AD" w:rsidP="0086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AD" w:rsidRDefault="007D33AD" w:rsidP="0086630F">
      <w:r>
        <w:separator/>
      </w:r>
    </w:p>
  </w:footnote>
  <w:footnote w:type="continuationSeparator" w:id="0">
    <w:p w:rsidR="007D33AD" w:rsidRDefault="007D33AD" w:rsidP="00866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09"/>
    <w:rsid w:val="00426B6C"/>
    <w:rsid w:val="007D33AD"/>
    <w:rsid w:val="0086630F"/>
    <w:rsid w:val="00887934"/>
    <w:rsid w:val="009B1008"/>
    <w:rsid w:val="00D2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D017"/>
  <w15:chartTrackingRefBased/>
  <w15:docId w15:val="{E587CD2D-2E07-4884-8660-08705768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9B1008"/>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_align-center"/>
    <w:basedOn w:val="a"/>
    <w:rsid w:val="009B1008"/>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B1008"/>
    <w:rPr>
      <w:b/>
      <w:bCs/>
    </w:rPr>
  </w:style>
  <w:style w:type="paragraph" w:styleId="a4">
    <w:name w:val="header"/>
    <w:basedOn w:val="a"/>
    <w:link w:val="a5"/>
    <w:uiPriority w:val="99"/>
    <w:unhideWhenUsed/>
    <w:rsid w:val="008663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6630F"/>
    <w:rPr>
      <w:sz w:val="18"/>
      <w:szCs w:val="18"/>
    </w:rPr>
  </w:style>
  <w:style w:type="paragraph" w:styleId="a6">
    <w:name w:val="footer"/>
    <w:basedOn w:val="a"/>
    <w:link w:val="a7"/>
    <w:uiPriority w:val="99"/>
    <w:unhideWhenUsed/>
    <w:rsid w:val="0086630F"/>
    <w:pPr>
      <w:tabs>
        <w:tab w:val="center" w:pos="4153"/>
        <w:tab w:val="right" w:pos="8306"/>
      </w:tabs>
      <w:snapToGrid w:val="0"/>
      <w:jc w:val="left"/>
    </w:pPr>
    <w:rPr>
      <w:sz w:val="18"/>
      <w:szCs w:val="18"/>
    </w:rPr>
  </w:style>
  <w:style w:type="character" w:customStyle="1" w:styleId="a7">
    <w:name w:val="页脚 字符"/>
    <w:basedOn w:val="a0"/>
    <w:link w:val="a6"/>
    <w:uiPriority w:val="99"/>
    <w:rsid w:val="008663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642">
      <w:bodyDiv w:val="1"/>
      <w:marLeft w:val="0"/>
      <w:marRight w:val="0"/>
      <w:marTop w:val="0"/>
      <w:marBottom w:val="0"/>
      <w:divBdr>
        <w:top w:val="none" w:sz="0" w:space="0" w:color="auto"/>
        <w:left w:val="none" w:sz="0" w:space="0" w:color="auto"/>
        <w:bottom w:val="none" w:sz="0" w:space="0" w:color="auto"/>
        <w:right w:val="none" w:sz="0" w:space="0" w:color="auto"/>
      </w:divBdr>
    </w:div>
    <w:div w:id="327750450">
      <w:bodyDiv w:val="1"/>
      <w:marLeft w:val="0"/>
      <w:marRight w:val="0"/>
      <w:marTop w:val="0"/>
      <w:marBottom w:val="0"/>
      <w:divBdr>
        <w:top w:val="none" w:sz="0" w:space="0" w:color="auto"/>
        <w:left w:val="none" w:sz="0" w:space="0" w:color="auto"/>
        <w:bottom w:val="none" w:sz="0" w:space="0" w:color="auto"/>
        <w:right w:val="none" w:sz="0" w:space="0" w:color="auto"/>
      </w:divBdr>
    </w:div>
    <w:div w:id="3393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laihongtu l</dc:creator>
  <cp:keywords/>
  <dc:description/>
  <cp:lastModifiedBy>larry</cp:lastModifiedBy>
  <cp:revision>4</cp:revision>
  <dcterms:created xsi:type="dcterms:W3CDTF">2023-02-15T14:29:00Z</dcterms:created>
  <dcterms:modified xsi:type="dcterms:W3CDTF">2023-02-16T06:30:00Z</dcterms:modified>
</cp:coreProperties>
</file>