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附件2：</w:t>
      </w:r>
    </w:p>
    <w:p>
      <w:pPr>
        <w:pStyle w:val="2"/>
        <w:jc w:val="center"/>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工程教育认证申请书</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w:t>
      </w:r>
      <w:r>
        <w:rPr>
          <w:rFonts w:hint="eastAsia" w:ascii="Times New Roman" w:hAnsi="Times New Roman" w:eastAsia="仿宋_GB2312"/>
          <w:color w:val="000000" w:themeColor="text1"/>
          <w:sz w:val="30"/>
          <w:szCs w:val="30"/>
          <w14:textFill>
            <w14:solidFill>
              <w14:schemeClr w14:val="tx1"/>
            </w14:solidFill>
          </w14:textFill>
        </w:rPr>
        <w:t>21版）</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p>
    <w:p>
      <w:pPr>
        <w:spacing w:line="360" w:lineRule="auto"/>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中国工程教育专业认证协会秘书处：</w:t>
      </w:r>
    </w:p>
    <w:p>
      <w:pPr>
        <w:spacing w:line="360" w:lineRule="auto"/>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根据《工程教育认证办法》有关认证申请资格的规定，我校以下专业满足申请条件，现申请参加工程教育认证。</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pPr>
        <w:spacing w:line="360" w:lineRule="auto"/>
        <w:ind w:firstLine="738" w:firstLineChars="245"/>
        <w:rPr>
          <w:rFonts w:ascii="Times New Roman" w:hAnsi="Times New Roman" w:eastAsia="仿宋_GB2312"/>
          <w:b/>
          <w:color w:val="000000" w:themeColor="text1"/>
          <w:sz w:val="30"/>
          <w:szCs w:val="30"/>
          <w14:textFill>
            <w14:solidFill>
              <w14:schemeClr w14:val="tx1"/>
            </w14:solidFill>
          </w14:textFill>
        </w:rPr>
      </w:pPr>
      <w:r>
        <w:rPr>
          <w:rFonts w:hint="eastAsia" w:ascii="Times New Roman" w:hAnsi="Times New Roman" w:eastAsia="仿宋_GB2312"/>
          <w:b/>
          <w:color w:val="000000" w:themeColor="text1"/>
          <w:sz w:val="30"/>
          <w:szCs w:val="30"/>
          <w14:textFill>
            <w14:solidFill>
              <w14:schemeClr w14:val="tx1"/>
            </w14:solidFill>
          </w14:textFill>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right="42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hint="eastAsia" w:ascii="Times New Roman" w:hAnsi="Times New Roman" w:eastAsia="仿宋_GB2312"/>
          <w:color w:val="000000" w:themeColor="text1"/>
          <w:sz w:val="30"/>
          <w:szCs w:val="30"/>
          <w14:textFill>
            <w14:solidFill>
              <w14:schemeClr w14:val="tx1"/>
            </w14:solidFill>
          </w14:textFill>
        </w:rPr>
        <w:t xml:space="preserve">   学校负责人签字：</w:t>
      </w:r>
    </w:p>
    <w:p>
      <w:pPr>
        <w:spacing w:line="360" w:lineRule="auto"/>
        <w:ind w:right="420"/>
        <w:rPr>
          <w:rFonts w:ascii="Times New Roman" w:hAnsi="Times New Roman" w:eastAsia="仿宋_GB2312"/>
          <w:color w:val="000000" w:themeColor="text1"/>
          <w:spacing w:val="-6"/>
          <w:sz w:val="30"/>
          <w:szCs w:val="30"/>
          <w14:textFill>
            <w14:solidFill>
              <w14:schemeClr w14:val="tx1"/>
            </w14:solidFill>
          </w14:textFill>
        </w:rPr>
      </w:pPr>
    </w:p>
    <w:p>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spacing w:line="360" w:lineRule="auto"/>
        <w:ind w:right="420" w:firstLine="3744" w:firstLineChars="1300"/>
        <w:rPr>
          <w:rFonts w:ascii="Times New Roman" w:hAnsi="Times New Roman" w:eastAsia="仿宋_GB2312"/>
          <w:color w:val="000000" w:themeColor="text1"/>
          <w:spacing w:val="-6"/>
          <w:sz w:val="30"/>
          <w:szCs w:val="30"/>
          <w14:textFill>
            <w14:solidFill>
              <w14:schemeClr w14:val="tx1"/>
            </w14:solidFill>
          </w14:textFill>
        </w:rPr>
      </w:pP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jc w:val="left"/>
        <w:rPr>
          <w:rFonts w:asciiTheme="majorEastAsia" w:hAnsiTheme="majorEastAsia" w:eastAsiaTheme="majorEastAsia"/>
          <w:b/>
          <w:color w:val="000000" w:themeColor="text1"/>
          <w:spacing w:val="-6"/>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br w:type="page"/>
      </w:r>
    </w:p>
    <w:p>
      <w:pPr>
        <w:widowControl/>
        <w:jc w:val="center"/>
        <w:rPr>
          <w:rFonts w:asciiTheme="majorEastAsia" w:hAnsiTheme="majorEastAsia" w:eastAsiaTheme="majorEastAsia"/>
          <w:b/>
          <w:color w:val="000000" w:themeColor="text1"/>
          <w:spacing w:val="-6"/>
          <w:sz w:val="32"/>
          <w:szCs w:val="32"/>
          <w14:textFill>
            <w14:solidFill>
              <w14:schemeClr w14:val="tx1"/>
            </w14:solidFill>
          </w14:textFill>
        </w:rPr>
      </w:pPr>
      <w:r>
        <w:rPr>
          <w:rFonts w:hint="eastAsia" w:asciiTheme="majorEastAsia" w:hAnsiTheme="majorEastAsia" w:eastAsiaTheme="majorEastAsia"/>
          <w:b/>
          <w:color w:val="000000" w:themeColor="text1"/>
          <w:spacing w:val="-6"/>
          <w:sz w:val="32"/>
          <w:szCs w:val="32"/>
          <w14:textFill>
            <w14:solidFill>
              <w14:schemeClr w14:val="tx1"/>
            </w14:solidFill>
          </w14:textFill>
        </w:rPr>
        <w:t>撰写说明</w:t>
      </w:r>
    </w:p>
    <w:p>
      <w:pPr>
        <w:widowControl/>
        <w:spacing w:line="360" w:lineRule="auto"/>
        <w:jc w:val="left"/>
        <w:rPr>
          <w:rFonts w:ascii="宋体" w:hAnsi="宋体" w:eastAsia="宋体"/>
          <w:color w:val="000000" w:themeColor="text1"/>
          <w:spacing w:val="-6"/>
          <w:sz w:val="24"/>
          <w:szCs w:val="24"/>
          <w14:textFill>
            <w14:solidFill>
              <w14:schemeClr w14:val="tx1"/>
            </w14:solidFill>
          </w14:textFill>
        </w:rPr>
      </w:pP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一、申请书基本内容</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接受中国工程教育专业认证协会认证的意愿；</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满足《工程教育认证办法》规定的基本条件；</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提供材料说明专业能够达到认证的底线要求。底线要求是认证合格的必要条件，而不是充分条件，经判定不能达到底线要求的专业将不被受理认证。</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二、申请书撰写基本要求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申请书应包括专业是否达到认证基本条件与底线要求的相关材料。具体内容参见本文件相关部分。</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为便于专家审阅，申请书内容应突出重点，简洁清晰。不应包含与是否受理无关的材料，特别是不应罗列专业标志性成果。正文部分字数不超过10000字。</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专业应承诺提供的材料真实可靠。</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三、申请书中有关底线材料的说明</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 “底线”是指通过工程教育认证的最基本要求，如果没有达到，即可判定专业无法满足认证标准要求。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工程教育认证要求接受认证专业采用面向产出的教学评价方式，产出是指学生的能力要求。评价的焦点是，全体毕业生达到认证标准规定的毕业要求和专业制定的毕业要求的情况。</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工程教育认证要求专业必须建立基于评价的教学质量持续改进机制，申请书要求必须提供的底线材料是指专业已经建立了面向产出的内部评价机制的相关说明与支撑材料。</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4.</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工程教育认证采用的基本工作方式是“专业举证，专家查证”，专业必须提供学生达到上述要求的证据，证据不是专业做了什么，而是做的结果，结果只能来自专业自行开展的评价。</w:t>
      </w:r>
    </w:p>
    <w:p>
      <w:pPr>
        <w:widowControl/>
        <w:jc w:val="left"/>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br w:type="page"/>
      </w:r>
    </w:p>
    <w:p>
      <w:pPr>
        <w:spacing w:before="156" w:beforeLines="50" w:after="156" w:afterLines="50" w:line="360" w:lineRule="auto"/>
        <w:rPr>
          <w:rFonts w:ascii="Times New Roman" w:hAnsi="Times New Roman"/>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一、学校及专业联系人</w:t>
      </w:r>
    </w:p>
    <w:tbl>
      <w:tblPr>
        <w:tblStyle w:val="9"/>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767"/>
        <w:gridCol w:w="6"/>
        <w:gridCol w:w="171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申请学校</w:t>
            </w:r>
          </w:p>
        </w:tc>
        <w:tc>
          <w:tcPr>
            <w:tcW w:w="2773"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14"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申请专业</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申请认证</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专业类</w:t>
            </w:r>
            <w:r>
              <w:rPr>
                <w:rFonts w:hint="eastAsia" w:asciiTheme="minorEastAsia" w:hAnsiTheme="minorEastAsia"/>
                <w:color w:val="000000" w:themeColor="text1"/>
                <w:sz w:val="24"/>
                <w14:textFill>
                  <w14:solidFill>
                    <w14:schemeClr w14:val="tx1"/>
                  </w14:solidFill>
                </w14:textFill>
              </w:rPr>
              <w:t>*</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所在院系</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学校教务</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部门联系人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专业负责人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认证工作</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通信地址</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注：专业类一般根据专业所在</w:t>
      </w:r>
      <w:r>
        <w:rPr>
          <w:rFonts w:hint="eastAsia" w:cs="仿宋_GB2312" w:asciiTheme="minorEastAsia" w:hAnsiTheme="minorEastAsia"/>
          <w:color w:val="000000" w:themeColor="text1"/>
          <w:kern w:val="0"/>
          <w:sz w:val="24"/>
          <w:szCs w:val="24"/>
          <w14:textFill>
            <w14:solidFill>
              <w14:schemeClr w14:val="tx1"/>
            </w14:solidFill>
          </w14:textFill>
        </w:rPr>
        <w:t>《普通高等学校本科专业目录》</w:t>
      </w:r>
      <w:r>
        <w:rPr>
          <w:rFonts w:hint="eastAsia" w:ascii="Times New Roman" w:hAnsi="Times New Roman"/>
          <w:color w:val="000000" w:themeColor="text1"/>
          <w:sz w:val="24"/>
          <w:szCs w:val="24"/>
          <w14:textFill>
            <w14:solidFill>
              <w14:schemeClr w14:val="tx1"/>
            </w14:solidFill>
          </w14:textFill>
        </w:rPr>
        <w:t>确定，如学校认为申请认证专业更适宜于其他专业类，可自行选择，最终由中国工程教育专业认证协会审核确定归属。</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二、学校及专业简介（不超过1000字）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．学校简介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简要介绍学校历史沿革和基本现状。</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．专业概况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（1）专业发展历史沿革。只需提供开办的时间，专业沿革中的重要变化。不需提供办学条件与历史上的贡献与成果。</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（2）最早的毕业生的毕业年份。如果是非连续培养，应提供最近的连续培养毕业生的开始年份。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（3）同一名称专业下若执行不同的培养方案，或在生源、办学条件不同的校区或学院办学，需说明。</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．专业参加认证情况（</w:t>
      </w:r>
      <w:r>
        <w:rPr>
          <w:rFonts w:hint="eastAsia" w:ascii="Times New Roman" w:hAnsi="Times New Roman"/>
          <w:color w:val="000000" w:themeColor="text1"/>
          <w:sz w:val="24"/>
          <w:szCs w:val="24"/>
          <w14:textFill>
            <w14:solidFill>
              <w14:schemeClr w14:val="tx1"/>
            </w14:solidFill>
          </w14:textFill>
        </w:rPr>
        <w:t>已参加过认证的专业填写</w:t>
      </w:r>
      <w:r>
        <w:rPr>
          <w:rFonts w:hint="eastAsia" w:ascii="Times New Roman" w:hAnsi="Times New Roman"/>
          <w:b/>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（1）上次认证的时间、结论与认证报告提出的问题。</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（2）问题改进情况，包括改进措施以及对改进措施效果的分析。</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三、本专业培养目标和毕业要求（不超过2000字）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．培养目标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学校定位与专业培养目标原文（需明确该目标出自哪版培养方案）。</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2．毕业要求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（1）专业制定的毕业要求原文（毕业要求与培养目标应出自同版培养方案）；如果制定了毕业要求评价指标点（观测点）的，请一并列出指标点（观测点）原文；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（2）说明本专业毕业要求对认证标准的覆盖情况。</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四、面向产出的课程目标达成情况评价机制和</w:t>
      </w:r>
      <w:bookmarkStart w:id="0" w:name="_GoBack"/>
      <w:bookmarkEnd w:id="0"/>
      <w:r>
        <w:rPr>
          <w:rFonts w:hint="eastAsia" w:ascii="Times New Roman" w:hAnsi="Times New Roman"/>
          <w:b/>
          <w:color w:val="000000" w:themeColor="text1"/>
          <w:sz w:val="28"/>
          <w:szCs w:val="32"/>
          <w14:textFill>
            <w14:solidFill>
              <w14:schemeClr w14:val="tx1"/>
            </w14:solidFill>
          </w14:textFill>
        </w:rPr>
        <w:t>毕业要求达成情况评价机制（不超过7000字）</w:t>
      </w:r>
    </w:p>
    <w:p>
      <w:pPr>
        <w:spacing w:line="360" w:lineRule="auto"/>
        <w:ind w:firstLine="480" w:firstLineChars="200"/>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1. 根据通用标准中“持续改进”项的要求，给出课程目标和毕业要求达成情况评价机制的整体表述，主要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 说明评价所基于数据的合理性。包括数据内容、数据来源、收集方法，特别需要说明如何确认这些数据与学生能力表现相关。数据不应该是未经过学生能力相关性分析的考试/考核原始数据或这些数据的简单计算加工结果，也不应该是小规模抽样的反馈信息。在附件中提供专业核心课程考试/考核内容、方式合理性审核的原始记录。</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描述课程目标达成情况评价机制的运行情况。需说明：1）最近一次用于各项毕业要求指标点（观测点）达成情况评价的课程一览表；2）提供2-3门课程（至少1门理论课和1门实践课）的课程目标达成情况评价报告（包括课程目标、课程目标与毕业要求观测点的对应关系、评分标准、评价方法，评价依据和评价结果）。</w:t>
      </w:r>
    </w:p>
    <w:p>
      <w:pPr>
        <w:spacing w:line="360" w:lineRule="auto"/>
        <w:ind w:firstLine="480" w:firstLineChars="200"/>
        <w:rPr>
          <w:color w:val="000000" w:themeColor="text1"/>
          <w:sz w:val="24"/>
          <w:szCs w:val="24"/>
          <w14:textFill>
            <w14:solidFill>
              <w14:schemeClr w14:val="tx1"/>
            </w14:solidFill>
          </w14:textFill>
        </w:rPr>
      </w:pP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附件</w:t>
      </w:r>
    </w:p>
    <w:p>
      <w:pPr>
        <w:pStyle w:val="17"/>
        <w:numPr>
          <w:ilvl w:val="0"/>
          <w:numId w:val="1"/>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专业基本情况数据表（格式附后）。</w:t>
      </w:r>
    </w:p>
    <w:p>
      <w:pPr>
        <w:pStyle w:val="17"/>
        <w:numPr>
          <w:ilvl w:val="0"/>
          <w:numId w:val="1"/>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最近一届毕业生完整执行的培养方案，以及在校生</w:t>
      </w:r>
      <w:r>
        <w:rPr>
          <w:rFonts w:hint="eastAsia" w:asciiTheme="minorEastAsia" w:hAnsiTheme="minorEastAsia" w:cstheme="minorEastAsia"/>
          <w:b/>
          <w:bCs/>
          <w:color w:val="000000" w:themeColor="text1"/>
          <w:sz w:val="24"/>
          <w:szCs w:val="24"/>
          <w14:textFill>
            <w14:solidFill>
              <w14:schemeClr w14:val="tx1"/>
            </w14:solidFill>
          </w14:textFill>
        </w:rPr>
        <w:t>正在执行</w:t>
      </w:r>
      <w:r>
        <w:rPr>
          <w:rFonts w:hint="eastAsia" w:ascii="宋体" w:hAnsi="宋体" w:eastAsia="宋体" w:cs="宋体"/>
          <w:b/>
          <w:bCs/>
          <w:color w:val="000000" w:themeColor="text1"/>
          <w:kern w:val="0"/>
          <w:sz w:val="24"/>
          <w:szCs w:val="24"/>
          <w14:textFill>
            <w14:solidFill>
              <w14:schemeClr w14:val="tx1"/>
            </w14:solidFill>
          </w14:textFill>
        </w:rPr>
        <w:t>的</w:t>
      </w:r>
      <w:r>
        <w:rPr>
          <w:rFonts w:hint="eastAsia" w:asciiTheme="minorEastAsia" w:hAnsiTheme="minorEastAsia" w:cstheme="minorEastAsia"/>
          <w:b/>
          <w:bCs/>
          <w:color w:val="000000" w:themeColor="text1"/>
          <w:sz w:val="24"/>
          <w:szCs w:val="24"/>
          <w14:textFill>
            <w14:solidFill>
              <w14:schemeClr w14:val="tx1"/>
            </w14:solidFill>
          </w14:textFill>
        </w:rPr>
        <w:t>培养方案。</w:t>
      </w:r>
    </w:p>
    <w:p>
      <w:pPr>
        <w:pStyle w:val="17"/>
        <w:widowControl/>
        <w:numPr>
          <w:ilvl w:val="0"/>
          <w:numId w:val="1"/>
        </w:numPr>
        <w:spacing w:line="360" w:lineRule="auto"/>
        <w:ind w:firstLineChars="0"/>
        <w:jc w:val="left"/>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kern w:val="0"/>
          <w:sz w:val="24"/>
          <w:szCs w:val="24"/>
          <w14:textFill>
            <w14:solidFill>
              <w14:schemeClr w14:val="tx1"/>
            </w14:solidFill>
          </w14:textFill>
        </w:rPr>
        <w:t>专业</w:t>
      </w:r>
      <w:r>
        <w:rPr>
          <w:rFonts w:hint="eastAsia" w:ascii="Times New Roman" w:hAnsi="Times New Roman"/>
          <w:b/>
          <w:bCs/>
          <w:color w:val="000000" w:themeColor="text1"/>
          <w:sz w:val="24"/>
          <w:szCs w:val="24"/>
          <w14:textFill>
            <w14:solidFill>
              <w14:schemeClr w14:val="tx1"/>
            </w14:solidFill>
          </w14:textFill>
        </w:rPr>
        <w:t>核心</w:t>
      </w:r>
      <w:r>
        <w:rPr>
          <w:rFonts w:hint="eastAsia" w:asciiTheme="minorEastAsia" w:hAnsiTheme="minorEastAsia" w:cstheme="minorEastAsia"/>
          <w:b/>
          <w:bCs/>
          <w:color w:val="000000" w:themeColor="text1"/>
          <w:kern w:val="0"/>
          <w:sz w:val="24"/>
          <w:szCs w:val="24"/>
          <w14:textFill>
            <w14:solidFill>
              <w14:schemeClr w14:val="tx1"/>
            </w14:solidFill>
          </w14:textFill>
        </w:rPr>
        <w:t>课程的教学大纲</w:t>
      </w:r>
      <w:r>
        <w:rPr>
          <w:rFonts w:hint="eastAsia" w:asciiTheme="minorEastAsia" w:hAnsiTheme="minorEastAsia" w:cstheme="minorEastAsia"/>
          <w:b/>
          <w:color w:val="000000" w:themeColor="text1"/>
          <w:kern w:val="0"/>
          <w:sz w:val="24"/>
          <w:szCs w:val="24"/>
          <w14:textFill>
            <w14:solidFill>
              <w14:schemeClr w14:val="tx1"/>
            </w14:solidFill>
          </w14:textFill>
        </w:rPr>
        <w:t>，专业核心课程最近三年的考试/考核内容（例如试题、设计报告要求等），</w:t>
      </w:r>
      <w:r>
        <w:rPr>
          <w:rFonts w:hint="eastAsia" w:asciiTheme="minorEastAsia" w:hAnsiTheme="minorEastAsia" w:cstheme="minorEastAsia"/>
          <w:b/>
          <w:bCs/>
          <w:color w:val="000000" w:themeColor="text1"/>
          <w:kern w:val="0"/>
          <w:sz w:val="24"/>
          <w:szCs w:val="24"/>
          <w14:textFill>
            <w14:solidFill>
              <w14:schemeClr w14:val="tx1"/>
            </w14:solidFill>
          </w14:textFill>
        </w:rPr>
        <w:t>以及最近一次对专业核心课程的考试/考核内容、方式合理性审核的原始记录</w:t>
      </w:r>
      <w:r>
        <w:rPr>
          <w:rFonts w:hint="eastAsia" w:asciiTheme="minorEastAsia" w:hAnsiTheme="minorEastAsia" w:cstheme="minorEastAsia"/>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.证明</w:t>
      </w:r>
      <w:r>
        <w:rPr>
          <w:rFonts w:hint="eastAsia" w:ascii="Times New Roman" w:hAnsi="Times New Roman"/>
          <w:b/>
          <w:color w:val="000000" w:themeColor="text1"/>
          <w:sz w:val="24"/>
          <w:szCs w:val="24"/>
          <w14:textFill>
            <w14:solidFill>
              <w14:schemeClr w14:val="tx1"/>
            </w14:solidFill>
          </w14:textFill>
        </w:rPr>
        <w:t>课程目标和毕业要求达成情况评价机制存在的制度性文件。</w:t>
      </w:r>
      <w:r>
        <w:rPr>
          <w:rFonts w:ascii="宋体" w:hAnsi="宋体" w:eastAsia="宋体"/>
          <w:color w:val="000000" w:themeColor="text1"/>
          <w:sz w:val="24"/>
          <w:szCs w:val="24"/>
          <w14:textFill>
            <w14:solidFill>
              <w14:schemeClr w14:val="tx1"/>
            </w14:solidFill>
          </w14:textFill>
        </w:rPr>
        <w:br w:type="page"/>
      </w: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附件1</w:t>
      </w:r>
    </w:p>
    <w:p>
      <w:pPr>
        <w:rPr>
          <w:color w:val="000000" w:themeColor="text1"/>
          <w14:textFill>
            <w14:solidFill>
              <w14:schemeClr w14:val="tx1"/>
            </w14:solidFill>
          </w14:textFill>
        </w:rPr>
      </w:pPr>
    </w:p>
    <w:p>
      <w:pPr>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专业基本情况数据表</w:t>
      </w:r>
    </w:p>
    <w:p>
      <w:pPr>
        <w:spacing w:line="360" w:lineRule="auto"/>
        <w:rPr>
          <w:rFonts w:ascii="Times New Roman" w:hAnsi="Times New Roman"/>
          <w:b/>
          <w:color w:val="000000" w:themeColor="text1"/>
          <w:sz w:val="28"/>
          <w:szCs w:val="28"/>
          <w14:textFill>
            <w14:solidFill>
              <w14:schemeClr w14:val="tx1"/>
            </w14:solidFill>
          </w14:textFill>
        </w:rPr>
      </w:pP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．专业教师</w:t>
      </w:r>
    </w:p>
    <w:tbl>
      <w:tblPr>
        <w:tblStyle w:val="9"/>
        <w:tblW w:w="10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75"/>
        <w:gridCol w:w="851"/>
        <w:gridCol w:w="850"/>
        <w:gridCol w:w="993"/>
        <w:gridCol w:w="1984"/>
        <w:gridCol w:w="1418"/>
        <w:gridCol w:w="810"/>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序号</w:t>
            </w:r>
          </w:p>
        </w:tc>
        <w:tc>
          <w:tcPr>
            <w:tcW w:w="1275"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姓名</w:t>
            </w:r>
          </w:p>
        </w:tc>
        <w:tc>
          <w:tcPr>
            <w:tcW w:w="851"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出生年月</w:t>
            </w:r>
          </w:p>
        </w:tc>
        <w:tc>
          <w:tcPr>
            <w:tcW w:w="850"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学位</w:t>
            </w:r>
          </w:p>
        </w:tc>
        <w:tc>
          <w:tcPr>
            <w:tcW w:w="993"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职称</w:t>
            </w:r>
          </w:p>
        </w:tc>
        <w:tc>
          <w:tcPr>
            <w:tcW w:w="198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本科、硕士、博士毕业学校与专业</w:t>
            </w: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来本专业工作时间</w:t>
            </w: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主要工程背景</w:t>
            </w: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近3年承担的本专业本科课程或教学环节（名称）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7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0"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3"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8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7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50"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3"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8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418" w:type="dxa"/>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810" w:type="dxa"/>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231" w:type="dxa"/>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注：只填本专业全职教师。</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．最近三年学生数</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285"/>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77" w:type="dxa"/>
          </w:tcPr>
          <w:p>
            <w:pPr>
              <w:tabs>
                <w:tab w:val="left" w:pos="540"/>
              </w:tabs>
              <w:spacing w:line="360" w:lineRule="auto"/>
              <w:ind w:firstLine="1080" w:firstLineChars="45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w:pict>
                    <v:line id="Line 135" o:spid="_x0000_s1026" o:spt="20" style="position:absolute;left:0pt;margin-left:-5.7pt;margin-top:0.05pt;height:46.9pt;width:132.3pt;z-index:251659264;mso-width-relative:page;mso-height-relative:page;" filled="f" stroked="t" coordsize="21600,21600"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v:fill on="f" focussize="0,0"/>
                      <v:stroke color="#000000" joinstyle="round"/>
                      <v:imagedata o:title=""/>
                      <o:lock v:ext="edit" aspectratio="f"/>
                    </v:line>
                  </w:pict>
                </mc:Fallback>
              </mc:AlternateContent>
            </w:r>
            <w:r>
              <w:rPr>
                <w:rFonts w:hint="eastAsia" w:ascii="Times New Roman" w:hAnsi="Times New Roman"/>
                <w:b/>
                <w:color w:val="000000" w:themeColor="text1"/>
                <w:sz w:val="24"/>
                <w:szCs w:val="24"/>
                <w14:textFill>
                  <w14:solidFill>
                    <w14:schemeClr w14:val="tx1"/>
                  </w14:solidFill>
                </w14:textFill>
              </w:rPr>
              <w:t>年度</w:t>
            </w:r>
          </w:p>
          <w:p>
            <w:pPr>
              <w:tabs>
                <w:tab w:val="left" w:pos="540"/>
              </w:tabs>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类别</w:t>
            </w:r>
          </w:p>
        </w:tc>
        <w:tc>
          <w:tcPr>
            <w:tcW w:w="2285"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7</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8</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w:t>
            </w:r>
            <w:r>
              <w:rPr>
                <w:rFonts w:hint="eastAsia" w:ascii="Times New Roman" w:hAnsi="Times New Roman"/>
                <w:b/>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招生数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在校生数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授予学位数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注：填写2017-18、2018-19、2019-20三个学年的数据。招生数是指进入本专业的新生数，如果大类招生，填写分流或计划分流到本专业的人数。</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3．实践教学条件</w:t>
      </w:r>
    </w:p>
    <w:tbl>
      <w:tblPr>
        <w:tblStyle w:val="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995"/>
        <w:gridCol w:w="1934"/>
        <w:gridCol w:w="1007"/>
        <w:gridCol w:w="99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校内外主要实验、实习、实训场所</w:t>
            </w:r>
          </w:p>
        </w:tc>
        <w:tc>
          <w:tcPr>
            <w:tcW w:w="199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承担的课程（教学任务）</w:t>
            </w:r>
          </w:p>
        </w:tc>
        <w:tc>
          <w:tcPr>
            <w:tcW w:w="1934"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学生能力达成的考核评价方式</w:t>
            </w:r>
          </w:p>
        </w:tc>
        <w:tc>
          <w:tcPr>
            <w:tcW w:w="3117" w:type="dxa"/>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近三年接受学生数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9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34"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2017</w:t>
            </w:r>
          </w:p>
        </w:tc>
        <w:tc>
          <w:tcPr>
            <w:tcW w:w="99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2018</w:t>
            </w:r>
          </w:p>
        </w:tc>
        <w:tc>
          <w:tcPr>
            <w:tcW w:w="1118"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9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118"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9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9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007"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99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c>
          <w:tcPr>
            <w:tcW w:w="1118"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注：填写2017-18、2018-19、2019-20三个学年的数据。</w:t>
      </w:r>
    </w:p>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106"/>
    <w:multiLevelType w:val="multilevel"/>
    <w:tmpl w:val="59351106"/>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BE60F3"/>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01C6860"/>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20"/>
    <w:semiHidden/>
    <w:unhideWhenUsed/>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b/>
      <w:bCs/>
      <w:kern w:val="44"/>
      <w:sz w:val="44"/>
      <w:szCs w:val="44"/>
    </w:rPr>
  </w:style>
  <w:style w:type="character" w:customStyle="1" w:styleId="16">
    <w:name w:val="标题 Char"/>
    <w:basedOn w:val="10"/>
    <w:link w:val="7"/>
    <w:qFormat/>
    <w:uiPriority w:val="0"/>
    <w:rPr>
      <w:rFonts w:ascii="Cambria" w:hAnsi="Cambria"/>
      <w:b/>
      <w:bCs/>
      <w:sz w:val="32"/>
      <w:szCs w:val="32"/>
    </w:rPr>
  </w:style>
  <w:style w:type="paragraph" w:styleId="17">
    <w:name w:val="List Paragraph"/>
    <w:basedOn w:val="1"/>
    <w:qFormat/>
    <w:uiPriority w:val="34"/>
    <w:pPr>
      <w:ind w:firstLine="420" w:firstLineChars="200"/>
    </w:pPr>
  </w:style>
  <w:style w:type="character" w:customStyle="1" w:styleId="18">
    <w:name w:val="批注框文本 Char"/>
    <w:basedOn w:val="10"/>
    <w:link w:val="4"/>
    <w:semiHidden/>
    <w:qFormat/>
    <w:uiPriority w:val="99"/>
    <w:rPr>
      <w:kern w:val="2"/>
      <w:sz w:val="18"/>
      <w:szCs w:val="18"/>
    </w:rPr>
  </w:style>
  <w:style w:type="character" w:customStyle="1" w:styleId="19">
    <w:name w:val="批注文字 Char"/>
    <w:basedOn w:val="10"/>
    <w:link w:val="3"/>
    <w:semiHidden/>
    <w:qFormat/>
    <w:uiPriority w:val="99"/>
    <w:rPr>
      <w:kern w:val="2"/>
      <w:sz w:val="21"/>
      <w:szCs w:val="22"/>
    </w:rPr>
  </w:style>
  <w:style w:type="character" w:customStyle="1" w:styleId="20">
    <w:name w:val="批注主题 Char"/>
    <w:basedOn w:val="19"/>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388</Words>
  <Characters>2215</Characters>
  <Lines>18</Lines>
  <Paragraphs>5</Paragraphs>
  <TotalTime>16</TotalTime>
  <ScaleCrop>false</ScaleCrop>
  <LinksUpToDate>false</LinksUpToDate>
  <CharactersWithSpaces>2598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2020-09-11T00:54:00Z</dcterms:created>
  <dc:creator>CEEAA-zhaozq</dc:creator>
  <cp:lastModifiedBy>Uncle .梟</cp:lastModifiedBy>
  <cp:lastPrinted>2020-09-14T08:51:00Z</cp:lastPrinted>
  <dcterms:modified xsi:type="dcterms:W3CDTF">2023-12-09T12:06:56Z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